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4B" w:rsidRPr="0035460E" w:rsidRDefault="0035460E" w:rsidP="00354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460E">
        <w:rPr>
          <w:rFonts w:ascii="Times New Roman" w:hAnsi="Times New Roman" w:cs="Times New Roman"/>
          <w:b/>
          <w:sz w:val="28"/>
          <w:szCs w:val="28"/>
        </w:rPr>
        <w:t>Об электронных образовательных ресурсах, к которым обеспечивается доступ инвалидов и лиц с ограниченными возможностями здоровья – не имеется.</w:t>
      </w:r>
      <w:bookmarkEnd w:id="0"/>
    </w:p>
    <w:sectPr w:rsidR="009D1C4B" w:rsidRPr="0035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8A"/>
    <w:rsid w:val="0035460E"/>
    <w:rsid w:val="003D6C8A"/>
    <w:rsid w:val="009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2CD9"/>
  <w15:chartTrackingRefBased/>
  <w15:docId w15:val="{6BF297D5-0A8E-4C05-9592-C9B58F66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2022-01-24T09:27:00Z</dcterms:created>
  <dcterms:modified xsi:type="dcterms:W3CDTF">2022-01-24T09:28:00Z</dcterms:modified>
</cp:coreProperties>
</file>